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08645" w14:textId="77777777" w:rsidR="00541000" w:rsidRDefault="00000000">
      <w:pPr>
        <w:tabs>
          <w:tab w:val="center" w:pos="4680"/>
          <w:tab w:val="right" w:pos="9360"/>
        </w:tabs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noProof/>
        </w:rPr>
        <w:drawing>
          <wp:anchor distT="0" distB="0" distL="0" distR="0" simplePos="0" relativeHeight="2" behindDoc="1" locked="1" layoutInCell="1" allowOverlap="1" wp14:anchorId="48153C83" wp14:editId="18D84562">
            <wp:simplePos x="0" y="0"/>
            <wp:positionH relativeFrom="column">
              <wp:posOffset>-1447800</wp:posOffset>
            </wp:positionH>
            <wp:positionV relativeFrom="page">
              <wp:posOffset>-637540</wp:posOffset>
            </wp:positionV>
            <wp:extent cx="8743950" cy="9771380"/>
            <wp:effectExtent l="0" t="0" r="0" b="1270"/>
            <wp:wrapNone/>
            <wp:docPr id="1026" name="Picture 4" descr="Wave white gradient background with line ornament. 35715137 Vector Art ..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743950" cy="977138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Georgia" w:hAnsi="Georgia" w:cs="Times New Roman"/>
          <w:noProof/>
          <w:sz w:val="58"/>
          <w:szCs w:val="58"/>
        </w:rPr>
        <w:drawing>
          <wp:inline distT="0" distB="0" distL="0" distR="0" wp14:anchorId="5446400F" wp14:editId="26146F78">
            <wp:extent cx="976629" cy="948054"/>
            <wp:effectExtent l="0" t="0" r="0" b="4445"/>
            <wp:docPr id="1027" name="Picture 1" descr="Description: C:\Users\user\Pictures\Camera Roll\IMG-20220822-WA0035 - Copy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/>
                  </pic:blipFill>
                  <pic:spPr>
                    <a:xfrm>
                      <a:off x="0" y="0"/>
                      <a:ext cx="976629" cy="94805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C0126" w14:textId="64FF826E" w:rsidR="00541000" w:rsidRDefault="005A61E2">
      <w:pPr>
        <w:spacing w:after="0" w:line="276" w:lineRule="auto"/>
        <w:jc w:val="center"/>
        <w:rPr>
          <w:rFonts w:ascii="Georgia" w:hAnsi="Georgia" w:cs="Times New Roman"/>
          <w:b/>
          <w:bCs/>
          <w:sz w:val="58"/>
          <w:szCs w:val="58"/>
          <w:lang w:bidi="en-US"/>
        </w:rPr>
      </w:pPr>
      <w:r>
        <w:rPr>
          <w:rFonts w:ascii="Georgia" w:hAnsi="Georgia" w:cs="Segoe UI Semibold"/>
          <w:b/>
          <w:bCs/>
          <w:iCs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 wp14:anchorId="2E94BCB6" wp14:editId="55597E60">
            <wp:simplePos x="0" y="0"/>
            <wp:positionH relativeFrom="column">
              <wp:posOffset>5963920</wp:posOffset>
            </wp:positionH>
            <wp:positionV relativeFrom="paragraph">
              <wp:posOffset>13335</wp:posOffset>
            </wp:positionV>
            <wp:extent cx="438150" cy="433069"/>
            <wp:effectExtent l="0" t="0" r="0" b="5080"/>
            <wp:wrapNone/>
            <wp:docPr id="1030" name="Picture 8" descr="C:\Users\user\AppData\Local\Packages\5319275A.WhatsAppDesktop_cv1g1gvanyjgm\TempState\8381872FA17F9DCB5FDB58802461C46E\WhatsApp Image 2025-05-17 at 13.25.10_3524b53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/>
                  </pic:nvPicPr>
                  <pic:blipFill>
                    <a:blip r:embed="rId10" cstate="print"/>
                    <a:srcRect l="7177" t="9569" r="9091" b="7655"/>
                    <a:stretch/>
                  </pic:blipFill>
                  <pic:spPr>
                    <a:xfrm>
                      <a:off x="0" y="0"/>
                      <a:ext cx="438150" cy="433069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Georgia" w:hAnsi="Georgia" w:cs="Times New Roman"/>
          <w:b/>
          <w:bCs/>
          <w:sz w:val="58"/>
          <w:szCs w:val="58"/>
          <w:lang w:bidi="en-US"/>
        </w:rPr>
        <w:t>MARANDA HIGH SCHOOL</w:t>
      </w:r>
    </w:p>
    <w:p w14:paraId="68F4E0D9" w14:textId="77777777" w:rsidR="00541000" w:rsidRDefault="00000000">
      <w:pPr>
        <w:spacing w:after="0" w:line="276" w:lineRule="auto"/>
        <w:jc w:val="center"/>
        <w:rPr>
          <w:rFonts w:ascii="Ebrima" w:hAnsi="Ebrima" w:cs="Segoe UI Semibold"/>
          <w:b/>
          <w:bCs/>
          <w:iCs/>
          <w:sz w:val="28"/>
          <w:szCs w:val="32"/>
          <w:lang w:bidi="en-US"/>
        </w:rPr>
      </w:pPr>
      <w:r>
        <w:rPr>
          <w:rFonts w:ascii="Ebrima" w:hAnsi="Ebrima" w:cs="Segoe UI Semibold"/>
          <w:b/>
          <w:bCs/>
          <w:iCs/>
          <w:sz w:val="28"/>
          <w:szCs w:val="32"/>
          <w:lang w:bidi="en-US"/>
        </w:rPr>
        <w:t>Kenya Certificate of Secondary Education</w:t>
      </w:r>
    </w:p>
    <w:p w14:paraId="0D6102CD" w14:textId="4D3D5770" w:rsidR="00541000" w:rsidRPr="00092B4F" w:rsidRDefault="00000000" w:rsidP="00092B4F">
      <w:pPr>
        <w:spacing w:line="276" w:lineRule="auto"/>
        <w:jc w:val="center"/>
        <w:rPr>
          <w:rFonts w:ascii="Bookman Old Style" w:hAnsi="Bookman Old Style" w:cs="Times New Roman"/>
          <w:b/>
          <w:bCs/>
          <w:sz w:val="44"/>
          <w:szCs w:val="36"/>
          <w:lang w:bidi="en-US"/>
        </w:rPr>
      </w:pPr>
      <w:r>
        <w:rPr>
          <w:rFonts w:ascii="Microsoft YaHei UI" w:eastAsia="Microsoft YaHei UI" w:hAnsi="Microsoft YaHei UI" w:cs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79051745" wp14:editId="535AB99C">
                <wp:simplePos x="0" y="0"/>
                <wp:positionH relativeFrom="column">
                  <wp:posOffset>-6350</wp:posOffset>
                </wp:positionH>
                <wp:positionV relativeFrom="paragraph">
                  <wp:posOffset>388620</wp:posOffset>
                </wp:positionV>
                <wp:extent cx="6343650" cy="0"/>
                <wp:effectExtent l="0" t="0" r="19050" b="19050"/>
                <wp:wrapNone/>
                <wp:docPr id="102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75CCCB" id="Straight Connector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30.6pt" to="499pt,3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">
                <o:lock v:ext="edit" shapetype="f"/>
              </v:line>
            </w:pict>
          </mc:Fallback>
        </mc:AlternateContent>
      </w:r>
      <w:r>
        <w:rPr>
          <w:rFonts w:ascii="Ebrima" w:hAnsi="Ebrima" w:cs="Times New Roman"/>
          <w:b/>
          <w:bCs/>
          <w:sz w:val="44"/>
          <w:szCs w:val="36"/>
          <w:lang w:bidi="en-US"/>
        </w:rPr>
        <w:t xml:space="preserve">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>THE</w:t>
      </w:r>
      <w:r w:rsidR="00092B4F"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40"/>
          <w:szCs w:val="32"/>
          <w:lang w:bidi="en-US"/>
        </w:rPr>
        <w:t xml:space="preserve"> MOCK EXAMINATIONS, 2025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 xml:space="preserve">            </w:t>
      </w:r>
      <w:r>
        <w:rPr>
          <w:rFonts w:ascii="Georgia" w:eastAsia="Microsoft YaHei UI" w:hAnsi="Georgia" w:cs="Times New Roman"/>
          <w:b/>
          <w:bCs/>
          <w:sz w:val="36"/>
          <w:szCs w:val="40"/>
          <w:lang w:bidi="en-US"/>
        </w:rPr>
        <w:tab/>
        <w:t xml:space="preserve">                                      </w:t>
      </w:r>
    </w:p>
    <w:p w14:paraId="5DB519BC" w14:textId="43B33877" w:rsidR="00541000" w:rsidRDefault="00000000">
      <w:pPr>
        <w:spacing w:line="276" w:lineRule="auto"/>
        <w:jc w:val="center"/>
        <w:rPr>
          <w:rFonts w:ascii="Georgia" w:hAnsi="Georgia" w:cs="Times New Roman"/>
          <w:b/>
          <w:bCs/>
          <w:sz w:val="32"/>
          <w:szCs w:val="36"/>
          <w:lang w:bidi="en-US"/>
        </w:rPr>
      </w:pPr>
      <w:r>
        <w:rPr>
          <w:rFonts w:cs="Times New Roman"/>
          <w:noProof/>
        </w:rPr>
        <mc:AlternateContent>
          <mc:Choice Requires="wps">
            <w:drawing>
              <wp:anchor distT="0" distB="0" distL="0" distR="0" simplePos="0" relativeHeight="251656192" behindDoc="0" locked="0" layoutInCell="1" allowOverlap="1" wp14:anchorId="5A8F8623" wp14:editId="4F19DF34">
                <wp:simplePos x="0" y="0"/>
                <wp:positionH relativeFrom="column">
                  <wp:posOffset>-6350</wp:posOffset>
                </wp:positionH>
                <wp:positionV relativeFrom="paragraph">
                  <wp:posOffset>327025</wp:posOffset>
                </wp:positionV>
                <wp:extent cx="6375400" cy="0"/>
                <wp:effectExtent l="0" t="0" r="25400" b="19050"/>
                <wp:wrapNone/>
                <wp:docPr id="1029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75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D826BD" id="Straight Connector 6" o:spid="_x0000_s1026" style="position:absolute;z-index:25165619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from="-.5pt,25.75pt" to="501.5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">
                <o:lock v:ext="edit" shapetype="f"/>
              </v:line>
            </w:pict>
          </mc:Fallback>
        </mc:AlternateConten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 xml:space="preserve">   </w:t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</w:r>
      <w:r>
        <w:rPr>
          <w:rFonts w:ascii="Bookman Old Style" w:hAnsi="Bookman Old Style" w:cs="Times New Roman"/>
          <w:b/>
          <w:bCs/>
          <w:sz w:val="32"/>
          <w:szCs w:val="36"/>
          <w:lang w:bidi="en-US"/>
        </w:rPr>
        <w:tab/>
        <w:t xml:space="preserve">     </w:t>
      </w:r>
      <w:r w:rsidR="00092B4F">
        <w:rPr>
          <w:rFonts w:ascii="Georgia" w:hAnsi="Georgia" w:cs="Times New Roman"/>
          <w:b/>
          <w:bCs/>
          <w:sz w:val="36"/>
          <w:szCs w:val="36"/>
          <w:lang w:bidi="en-US"/>
        </w:rPr>
        <w:t>JULY/AUGUST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,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2025</w:t>
      </w:r>
      <w:r>
        <w:rPr>
          <w:rFonts w:ascii="Georgia" w:hAnsi="Georgia" w:cs="Times New Roman"/>
          <w:b/>
          <w:bCs/>
          <w:sz w:val="36"/>
          <w:szCs w:val="36"/>
          <w:lang w:bidi="en-US"/>
        </w:rPr>
        <w:t xml:space="preserve">                  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>TIME:</w:t>
      </w:r>
      <w:r w:rsidR="005A61E2" w:rsidRPr="005A61E2">
        <w:rPr>
          <w:rFonts w:cs="SimSun"/>
          <w:b/>
          <w:bCs/>
          <w:sz w:val="24"/>
          <w:szCs w:val="24"/>
        </w:rPr>
        <w:t xml:space="preserve"> </w:t>
      </w:r>
      <w:r w:rsidR="005A61E2" w:rsidRPr="005A61E2">
        <w:rPr>
          <w:rFonts w:cs="SimSun"/>
          <w:b/>
          <w:bCs/>
          <w:sz w:val="24"/>
          <w:szCs w:val="24"/>
        </w:rPr>
        <w:t>2 ½ HOURS</w:t>
      </w:r>
      <w:r>
        <w:rPr>
          <w:rFonts w:ascii="Times New Roman" w:hAnsi="Times New Roman" w:cs="Times New Roman"/>
          <w:b/>
          <w:bCs/>
          <w:sz w:val="36"/>
          <w:szCs w:val="36"/>
          <w:lang w:bidi="en-US"/>
        </w:rPr>
        <w:t xml:space="preserve"> </w:t>
      </w:r>
    </w:p>
    <w:p w14:paraId="07A92208" w14:textId="7A9BABD0" w:rsidR="00541000" w:rsidRDefault="00541000">
      <w:pPr>
        <w:spacing w:after="0" w:line="240" w:lineRule="auto"/>
        <w:jc w:val="center"/>
        <w:rPr>
          <w:rFonts w:ascii="Maiandra GD" w:hAnsi="Maiandra GD" w:cs="Times New Roman"/>
          <w:sz w:val="18"/>
          <w:szCs w:val="24"/>
          <w:lang w:bidi="en-US"/>
        </w:rPr>
      </w:pPr>
    </w:p>
    <w:p w14:paraId="7E8B537C" w14:textId="2DCDE0E6" w:rsidR="00541000" w:rsidRDefault="00000000">
      <w:pPr>
        <w:spacing w:after="0" w:line="480" w:lineRule="auto"/>
        <w:rPr>
          <w:rFonts w:ascii="Footlight MT Light" w:hAnsi="Footlight MT Light" w:cs="Times New Roman"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Name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…………………………………….…….……</w:t>
      </w:r>
      <w:r>
        <w:rPr>
          <w:rFonts w:ascii="Footlight MT Light" w:hAnsi="Footlight MT Light" w:cs="Times New Roman"/>
          <w:sz w:val="28"/>
          <w:szCs w:val="28"/>
          <w:lang w:bidi="en-US"/>
        </w:rPr>
        <w:tab/>
        <w:t>Admission No: …………</w:t>
      </w:r>
    </w:p>
    <w:p w14:paraId="420EC04C" w14:textId="49EEF0D9" w:rsidR="00541000" w:rsidRDefault="00000000">
      <w:pPr>
        <w:spacing w:after="0" w:line="480" w:lineRule="auto"/>
        <w:ind w:right="-142"/>
        <w:rPr>
          <w:rFonts w:ascii="Footlight MT Light" w:hAnsi="Footlight MT Light" w:cs="Times New Roman"/>
          <w:b/>
          <w:sz w:val="28"/>
          <w:szCs w:val="28"/>
          <w:lang w:bidi="en-US"/>
        </w:rPr>
      </w:pP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Stream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……………</w:t>
      </w:r>
      <w:proofErr w:type="gramStart"/>
      <w:r>
        <w:rPr>
          <w:rFonts w:ascii="Footlight MT Light" w:hAnsi="Footlight MT Light" w:cs="Times New Roman"/>
          <w:sz w:val="28"/>
          <w:szCs w:val="28"/>
          <w:lang w:bidi="en-US"/>
        </w:rPr>
        <w:t>…..</w:t>
      </w:r>
      <w:proofErr w:type="gramEnd"/>
      <w:r>
        <w:rPr>
          <w:rFonts w:ascii="Footlight MT Light" w:hAnsi="Footlight MT Light" w:cs="Times New Roman"/>
          <w:sz w:val="28"/>
          <w:szCs w:val="28"/>
          <w:lang w:bidi="en-US"/>
        </w:rPr>
        <w:t xml:space="preserve"> </w:t>
      </w:r>
      <w:r>
        <w:rPr>
          <w:rFonts w:ascii="Footlight MT Light" w:hAnsi="Footlight MT Light" w:cs="Times New Roman"/>
          <w:b/>
          <w:bCs/>
          <w:sz w:val="28"/>
          <w:szCs w:val="28"/>
          <w:lang w:bidi="en-US"/>
        </w:rPr>
        <w:t>Signature</w:t>
      </w:r>
      <w:r>
        <w:rPr>
          <w:rFonts w:ascii="Footlight MT Light" w:hAnsi="Footlight MT Light" w:cs="Times New Roman"/>
          <w:sz w:val="28"/>
          <w:szCs w:val="28"/>
          <w:lang w:bidi="en-US"/>
        </w:rPr>
        <w:t>: ………..........</w:t>
      </w:r>
    </w:p>
    <w:p w14:paraId="3D9836AE" w14:textId="77777777" w:rsidR="005A61E2" w:rsidRPr="005A61E2" w:rsidRDefault="005A61E2" w:rsidP="005A61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1E2">
        <w:rPr>
          <w:rFonts w:ascii="Times New Roman" w:hAnsi="Times New Roman" w:cs="Times New Roman"/>
          <w:b/>
          <w:bCs/>
          <w:sz w:val="28"/>
          <w:szCs w:val="28"/>
        </w:rPr>
        <w:t>311/1</w:t>
      </w:r>
    </w:p>
    <w:p w14:paraId="13767C5E" w14:textId="77777777" w:rsidR="005A61E2" w:rsidRPr="005A61E2" w:rsidRDefault="005A61E2" w:rsidP="005A61E2">
      <w:pPr>
        <w:spacing w:after="0"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5A61E2">
        <w:rPr>
          <w:rFonts w:ascii="Times New Roman" w:hAnsi="Times New Roman" w:cs="Times New Roman"/>
          <w:b/>
          <w:bCs/>
          <w:sz w:val="28"/>
          <w:szCs w:val="28"/>
        </w:rPr>
        <w:t>HISTORY AND GOVERNMENT</w:t>
      </w:r>
    </w:p>
    <w:p w14:paraId="0569B31E" w14:textId="77777777" w:rsidR="005A61E2" w:rsidRPr="005A61E2" w:rsidRDefault="005A61E2" w:rsidP="005A61E2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5A61E2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Instructions to candidates </w:t>
      </w:r>
    </w:p>
    <w:p w14:paraId="43092AFD" w14:textId="77777777" w:rsidR="005A61E2" w:rsidRPr="005A61E2" w:rsidRDefault="005A61E2" w:rsidP="005A61E2">
      <w:pPr>
        <w:numPr>
          <w:ilvl w:val="0"/>
          <w:numId w:val="3"/>
        </w:numPr>
        <w:spacing w:line="360" w:lineRule="auto"/>
        <w:ind w:left="72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This paper consists of </w:t>
      </w:r>
      <w:r w:rsidRPr="005A61E2">
        <w:rPr>
          <w:rFonts w:cs="SimSun"/>
          <w:b/>
          <w:bCs/>
          <w:sz w:val="24"/>
          <w:szCs w:val="24"/>
        </w:rPr>
        <w:t>three</w:t>
      </w:r>
      <w:r w:rsidRPr="005A61E2">
        <w:rPr>
          <w:rFonts w:cs="SimSun"/>
          <w:sz w:val="24"/>
          <w:szCs w:val="24"/>
        </w:rPr>
        <w:t xml:space="preserve"> </w:t>
      </w:r>
      <w:proofErr w:type="gramStart"/>
      <w:r w:rsidRPr="005A61E2">
        <w:rPr>
          <w:rFonts w:cs="SimSun"/>
          <w:sz w:val="24"/>
          <w:szCs w:val="24"/>
        </w:rPr>
        <w:t>sections ;</w:t>
      </w:r>
      <w:r w:rsidRPr="005A61E2">
        <w:rPr>
          <w:rFonts w:cs="SimSun"/>
          <w:b/>
          <w:bCs/>
          <w:sz w:val="24"/>
          <w:szCs w:val="24"/>
        </w:rPr>
        <w:t>A</w:t>
      </w:r>
      <w:proofErr w:type="gramEnd"/>
      <w:r w:rsidRPr="005A61E2">
        <w:rPr>
          <w:rFonts w:cs="SimSun"/>
          <w:b/>
          <w:bCs/>
          <w:sz w:val="24"/>
          <w:szCs w:val="24"/>
        </w:rPr>
        <w:t>, B</w:t>
      </w:r>
      <w:r w:rsidRPr="005A61E2">
        <w:rPr>
          <w:rFonts w:cs="SimSun"/>
          <w:sz w:val="24"/>
          <w:szCs w:val="24"/>
        </w:rPr>
        <w:t xml:space="preserve"> and </w:t>
      </w:r>
      <w:r w:rsidRPr="005A61E2">
        <w:rPr>
          <w:rFonts w:cs="SimSun"/>
          <w:b/>
          <w:bCs/>
          <w:sz w:val="24"/>
          <w:szCs w:val="24"/>
        </w:rPr>
        <w:t xml:space="preserve">C. </w:t>
      </w:r>
    </w:p>
    <w:p w14:paraId="51C30260" w14:textId="77777777" w:rsidR="005A61E2" w:rsidRPr="005A61E2" w:rsidRDefault="005A61E2" w:rsidP="005A61E2">
      <w:pPr>
        <w:numPr>
          <w:ilvl w:val="0"/>
          <w:numId w:val="3"/>
        </w:numPr>
        <w:spacing w:line="360" w:lineRule="auto"/>
        <w:ind w:left="720"/>
        <w:contextualSpacing/>
        <w:rPr>
          <w:rFonts w:cs="SimSun"/>
          <w:b/>
          <w:bCs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Answer </w:t>
      </w:r>
      <w:r w:rsidRPr="005A61E2">
        <w:rPr>
          <w:rFonts w:cs="SimSun"/>
          <w:b/>
          <w:bCs/>
          <w:sz w:val="24"/>
          <w:szCs w:val="24"/>
        </w:rPr>
        <w:t>all</w:t>
      </w:r>
      <w:r w:rsidRPr="005A61E2">
        <w:rPr>
          <w:rFonts w:cs="SimSun"/>
          <w:sz w:val="24"/>
          <w:szCs w:val="24"/>
        </w:rPr>
        <w:t xml:space="preserve"> the questions in section </w:t>
      </w:r>
      <w:r w:rsidRPr="005A61E2">
        <w:rPr>
          <w:rFonts w:cs="SimSun"/>
          <w:b/>
          <w:bCs/>
          <w:sz w:val="24"/>
          <w:szCs w:val="24"/>
        </w:rPr>
        <w:t>A,</w:t>
      </w:r>
      <w:r w:rsidRPr="005A61E2">
        <w:rPr>
          <w:rFonts w:cs="SimSun"/>
          <w:sz w:val="24"/>
          <w:szCs w:val="24"/>
        </w:rPr>
        <w:t xml:space="preserve"> </w:t>
      </w:r>
      <w:r w:rsidRPr="005A61E2">
        <w:rPr>
          <w:rFonts w:cs="SimSun"/>
          <w:b/>
          <w:bCs/>
          <w:sz w:val="24"/>
          <w:szCs w:val="24"/>
        </w:rPr>
        <w:t xml:space="preserve">three </w:t>
      </w:r>
      <w:r w:rsidRPr="005A61E2">
        <w:rPr>
          <w:rFonts w:cs="SimSun"/>
          <w:sz w:val="24"/>
          <w:szCs w:val="24"/>
        </w:rPr>
        <w:t xml:space="preserve">questions from section </w:t>
      </w:r>
      <w:r w:rsidRPr="005A61E2">
        <w:rPr>
          <w:rFonts w:cs="SimSun"/>
          <w:b/>
          <w:bCs/>
          <w:sz w:val="24"/>
          <w:szCs w:val="24"/>
        </w:rPr>
        <w:t>B</w:t>
      </w:r>
      <w:r w:rsidRPr="005A61E2">
        <w:rPr>
          <w:rFonts w:cs="SimSun"/>
          <w:sz w:val="24"/>
          <w:szCs w:val="24"/>
        </w:rPr>
        <w:t xml:space="preserve"> and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questions from section </w:t>
      </w:r>
      <w:r w:rsidRPr="005A61E2">
        <w:rPr>
          <w:rFonts w:cs="SimSun"/>
          <w:b/>
          <w:bCs/>
          <w:sz w:val="24"/>
          <w:szCs w:val="24"/>
        </w:rPr>
        <w:t xml:space="preserve">C. </w:t>
      </w:r>
    </w:p>
    <w:p w14:paraId="413F0E3E" w14:textId="77777777" w:rsidR="005A61E2" w:rsidRPr="005A61E2" w:rsidRDefault="005A61E2" w:rsidP="005A61E2">
      <w:pPr>
        <w:numPr>
          <w:ilvl w:val="0"/>
          <w:numId w:val="3"/>
        </w:numPr>
        <w:spacing w:line="360" w:lineRule="auto"/>
        <w:ind w:left="720"/>
        <w:contextualSpacing/>
        <w:rPr>
          <w:rFonts w:cs="SimSun"/>
          <w:b/>
          <w:bCs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Candidates should answer the questions in English. </w:t>
      </w:r>
    </w:p>
    <w:p w14:paraId="459664D8" w14:textId="77777777" w:rsidR="005A61E2" w:rsidRPr="005A61E2" w:rsidRDefault="005A61E2" w:rsidP="005A61E2">
      <w:pPr>
        <w:spacing w:line="360" w:lineRule="auto"/>
        <w:contextualSpacing/>
        <w:rPr>
          <w:rFonts w:cs="SimSun"/>
          <w:b/>
          <w:bCs/>
          <w:sz w:val="24"/>
          <w:szCs w:val="24"/>
        </w:rPr>
      </w:pPr>
      <w:r w:rsidRPr="005A61E2">
        <w:rPr>
          <w:rFonts w:cs="SimSun"/>
          <w:b/>
          <w:bCs/>
          <w:sz w:val="24"/>
          <w:szCs w:val="24"/>
        </w:rPr>
        <w:t>For examiners use only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38"/>
        <w:gridCol w:w="2130"/>
        <w:gridCol w:w="2131"/>
        <w:gridCol w:w="2131"/>
      </w:tblGrid>
      <w:tr w:rsidR="005A61E2" w:rsidRPr="005A61E2" w14:paraId="74A3C0A3" w14:textId="77777777" w:rsidTr="00792957">
        <w:tc>
          <w:tcPr>
            <w:tcW w:w="2238" w:type="dxa"/>
          </w:tcPr>
          <w:p w14:paraId="35A7851E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Section</w:t>
            </w:r>
          </w:p>
        </w:tc>
        <w:tc>
          <w:tcPr>
            <w:tcW w:w="2130" w:type="dxa"/>
          </w:tcPr>
          <w:p w14:paraId="76AA90C9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Questions</w:t>
            </w:r>
          </w:p>
        </w:tc>
        <w:tc>
          <w:tcPr>
            <w:tcW w:w="2131" w:type="dxa"/>
          </w:tcPr>
          <w:p w14:paraId="08815467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Maximum score</w:t>
            </w:r>
          </w:p>
        </w:tc>
        <w:tc>
          <w:tcPr>
            <w:tcW w:w="2131" w:type="dxa"/>
          </w:tcPr>
          <w:p w14:paraId="648F9DC0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Candidate’s score</w:t>
            </w:r>
          </w:p>
        </w:tc>
      </w:tr>
      <w:tr w:rsidR="005A61E2" w:rsidRPr="005A61E2" w14:paraId="41D621F8" w14:textId="77777777" w:rsidTr="00792957">
        <w:tc>
          <w:tcPr>
            <w:tcW w:w="2238" w:type="dxa"/>
          </w:tcPr>
          <w:p w14:paraId="49223103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130" w:type="dxa"/>
          </w:tcPr>
          <w:p w14:paraId="3FBF2D69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1-17</w:t>
            </w:r>
          </w:p>
        </w:tc>
        <w:tc>
          <w:tcPr>
            <w:tcW w:w="2131" w:type="dxa"/>
          </w:tcPr>
          <w:p w14:paraId="243DEF83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2131" w:type="dxa"/>
          </w:tcPr>
          <w:p w14:paraId="771A2A4F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5732468A" w14:textId="77777777" w:rsidTr="00792957">
        <w:tc>
          <w:tcPr>
            <w:tcW w:w="2238" w:type="dxa"/>
            <w:vMerge w:val="restart"/>
          </w:tcPr>
          <w:p w14:paraId="4EE1F7F1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2130" w:type="dxa"/>
          </w:tcPr>
          <w:p w14:paraId="4DF1B204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4C4718A5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14:paraId="5E895FEF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0883D854" w14:textId="77777777" w:rsidTr="00792957">
        <w:tc>
          <w:tcPr>
            <w:tcW w:w="2238" w:type="dxa"/>
            <w:vMerge/>
          </w:tcPr>
          <w:p w14:paraId="3EC8F97E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3F183D0D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1FEAF33E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14:paraId="13824AFF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3B17D19A" w14:textId="77777777" w:rsidTr="00792957">
        <w:tc>
          <w:tcPr>
            <w:tcW w:w="2238" w:type="dxa"/>
            <w:vMerge/>
          </w:tcPr>
          <w:p w14:paraId="450ED120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6479A4D2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29B4F138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14:paraId="1D96BE86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575B35CE" w14:textId="77777777" w:rsidTr="00792957">
        <w:tc>
          <w:tcPr>
            <w:tcW w:w="2238" w:type="dxa"/>
            <w:vMerge w:val="restart"/>
          </w:tcPr>
          <w:p w14:paraId="1BD0E042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130" w:type="dxa"/>
          </w:tcPr>
          <w:p w14:paraId="3737F940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7961EBB5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14:paraId="3C9C6854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057CD22D" w14:textId="77777777" w:rsidTr="00792957">
        <w:tc>
          <w:tcPr>
            <w:tcW w:w="2238" w:type="dxa"/>
            <w:vMerge/>
          </w:tcPr>
          <w:p w14:paraId="612C1120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0" w:type="dxa"/>
          </w:tcPr>
          <w:p w14:paraId="7299EB0A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</w:tcPr>
          <w:p w14:paraId="15DAC67D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2131" w:type="dxa"/>
          </w:tcPr>
          <w:p w14:paraId="04FD5399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5A61E2" w:rsidRPr="005A61E2" w14:paraId="43842744" w14:textId="77777777" w:rsidTr="00792957">
        <w:tc>
          <w:tcPr>
            <w:tcW w:w="6499" w:type="dxa"/>
            <w:gridSpan w:val="3"/>
            <w:tcBorders>
              <w:left w:val="nil"/>
              <w:bottom w:val="nil"/>
            </w:tcBorders>
          </w:tcPr>
          <w:p w14:paraId="2097C7AA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  <w:r w:rsidRPr="005A61E2">
              <w:rPr>
                <w:b/>
                <w:bCs/>
                <w:sz w:val="24"/>
                <w:szCs w:val="24"/>
              </w:rPr>
              <w:t xml:space="preserve">                                                    Total Score</w:t>
            </w:r>
          </w:p>
        </w:tc>
        <w:tc>
          <w:tcPr>
            <w:tcW w:w="2131" w:type="dxa"/>
          </w:tcPr>
          <w:p w14:paraId="79D38AE3" w14:textId="77777777" w:rsidR="005A61E2" w:rsidRPr="005A61E2" w:rsidRDefault="005A61E2" w:rsidP="005A61E2">
            <w:pPr>
              <w:spacing w:line="360" w:lineRule="auto"/>
              <w:contextualSpacing/>
              <w:rPr>
                <w:b/>
                <w:bCs/>
                <w:sz w:val="24"/>
                <w:szCs w:val="24"/>
              </w:rPr>
            </w:pPr>
          </w:p>
        </w:tc>
      </w:tr>
    </w:tbl>
    <w:p w14:paraId="55F9B875" w14:textId="2D03AE79" w:rsidR="005A61E2" w:rsidRPr="005A61E2" w:rsidRDefault="005A61E2" w:rsidP="005A61E2">
      <w:pPr>
        <w:spacing w:line="360" w:lineRule="auto"/>
        <w:rPr>
          <w:rFonts w:cs="SimSun"/>
          <w:b/>
          <w:bCs/>
          <w:sz w:val="24"/>
          <w:szCs w:val="24"/>
        </w:rPr>
      </w:pPr>
    </w:p>
    <w:p w14:paraId="682643EE" w14:textId="77777777" w:rsidR="005A61E2" w:rsidRPr="005A61E2" w:rsidRDefault="005A61E2" w:rsidP="005A61E2">
      <w:pPr>
        <w:spacing w:line="360" w:lineRule="auto"/>
        <w:ind w:left="720"/>
        <w:contextualSpacing/>
        <w:jc w:val="center"/>
        <w:rPr>
          <w:rFonts w:cs="SimSun"/>
          <w:b/>
          <w:bCs/>
          <w:sz w:val="24"/>
          <w:szCs w:val="24"/>
          <w:u w:val="single"/>
        </w:rPr>
      </w:pPr>
      <w:r w:rsidRPr="005A61E2">
        <w:rPr>
          <w:rFonts w:cs="SimSun"/>
          <w:b/>
          <w:bCs/>
          <w:sz w:val="24"/>
          <w:szCs w:val="24"/>
          <w:u w:val="single"/>
        </w:rPr>
        <w:t>SECTION A (25marks)</w:t>
      </w:r>
    </w:p>
    <w:p w14:paraId="1F090317" w14:textId="77777777" w:rsidR="005A61E2" w:rsidRPr="005A61E2" w:rsidRDefault="005A61E2" w:rsidP="005A61E2">
      <w:pPr>
        <w:spacing w:line="360" w:lineRule="auto"/>
        <w:ind w:left="720"/>
        <w:contextualSpacing/>
        <w:rPr>
          <w:rFonts w:cs="SimSun"/>
          <w:i/>
          <w:iCs/>
          <w:sz w:val="24"/>
          <w:szCs w:val="24"/>
        </w:rPr>
      </w:pPr>
      <w:r w:rsidRPr="005A61E2">
        <w:rPr>
          <w:rFonts w:cs="SimSun"/>
          <w:i/>
          <w:iCs/>
          <w:sz w:val="24"/>
          <w:szCs w:val="24"/>
        </w:rPr>
        <w:t xml:space="preserve">Answer </w:t>
      </w:r>
      <w:r w:rsidRPr="005A61E2">
        <w:rPr>
          <w:rFonts w:cs="SimSun"/>
          <w:b/>
          <w:bCs/>
          <w:i/>
          <w:iCs/>
          <w:sz w:val="24"/>
          <w:szCs w:val="24"/>
        </w:rPr>
        <w:t>all</w:t>
      </w:r>
      <w:r w:rsidRPr="005A61E2">
        <w:rPr>
          <w:rFonts w:cs="SimSun"/>
          <w:i/>
          <w:iCs/>
          <w:sz w:val="24"/>
          <w:szCs w:val="24"/>
        </w:rPr>
        <w:t xml:space="preserve"> the questions in this section in the spaces provided</w:t>
      </w:r>
    </w:p>
    <w:p w14:paraId="37C845F9" w14:textId="77777777" w:rsidR="005A61E2" w:rsidRPr="005A61E2" w:rsidRDefault="005A61E2" w:rsidP="005A61E2">
      <w:pPr>
        <w:spacing w:line="360" w:lineRule="auto"/>
        <w:ind w:left="720"/>
        <w:contextualSpacing/>
        <w:rPr>
          <w:rFonts w:cs="SimSun"/>
          <w:sz w:val="24"/>
          <w:szCs w:val="24"/>
        </w:rPr>
      </w:pPr>
    </w:p>
    <w:p w14:paraId="19313947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Name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sources of History of Kenyan Communities during the Pre-Colonial Period.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06F07C7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Name </w:t>
      </w:r>
      <w:r w:rsidRPr="005A61E2">
        <w:rPr>
          <w:rFonts w:cs="SimSun"/>
          <w:b/>
          <w:bCs/>
          <w:sz w:val="24"/>
          <w:szCs w:val="24"/>
        </w:rPr>
        <w:t xml:space="preserve">two </w:t>
      </w:r>
      <w:r w:rsidRPr="005A61E2">
        <w:rPr>
          <w:rFonts w:cs="SimSun"/>
          <w:sz w:val="24"/>
          <w:szCs w:val="24"/>
        </w:rPr>
        <w:t>pre-historic sites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8A0C80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State </w:t>
      </w:r>
      <w:r w:rsidRPr="005A61E2">
        <w:rPr>
          <w:rFonts w:cs="SimSun"/>
          <w:b/>
          <w:bCs/>
          <w:sz w:val="24"/>
          <w:szCs w:val="24"/>
        </w:rPr>
        <w:t>one</w:t>
      </w:r>
      <w:r w:rsidRPr="005A61E2">
        <w:rPr>
          <w:rFonts w:cs="SimSun"/>
          <w:sz w:val="24"/>
          <w:szCs w:val="24"/>
        </w:rPr>
        <w:t xml:space="preserve"> way in which the </w:t>
      </w:r>
      <w:proofErr w:type="spellStart"/>
      <w:r w:rsidRPr="005A61E2">
        <w:rPr>
          <w:rFonts w:cs="SimSun"/>
          <w:sz w:val="24"/>
          <w:szCs w:val="24"/>
        </w:rPr>
        <w:t>Abagusii</w:t>
      </w:r>
      <w:proofErr w:type="spellEnd"/>
      <w:r w:rsidRPr="005A61E2">
        <w:rPr>
          <w:rFonts w:cs="SimSun"/>
          <w:sz w:val="24"/>
          <w:szCs w:val="24"/>
        </w:rPr>
        <w:t xml:space="preserve"> and Kipsigis interacted during the Pre-colonial Period. (1mk) ……………………………………………………………………………………………………………………………</w:t>
      </w:r>
    </w:p>
    <w:p w14:paraId="610E4E9C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Why did the Mijikenda </w:t>
      </w:r>
      <w:proofErr w:type="gramStart"/>
      <w:r w:rsidRPr="005A61E2">
        <w:rPr>
          <w:rFonts w:cs="SimSun"/>
          <w:sz w:val="24"/>
          <w:szCs w:val="24"/>
        </w:rPr>
        <w:t>lived</w:t>
      </w:r>
      <w:proofErr w:type="gramEnd"/>
      <w:r w:rsidRPr="005A61E2">
        <w:rPr>
          <w:rFonts w:cs="SimSun"/>
          <w:sz w:val="24"/>
          <w:szCs w:val="24"/>
        </w:rPr>
        <w:t xml:space="preserve"> in Kayas? (1mk) ……………………………………………………………………………………………………………………………</w:t>
      </w:r>
    </w:p>
    <w:p w14:paraId="7CEA94C7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Give the </w:t>
      </w:r>
      <w:r w:rsidRPr="005A61E2">
        <w:rPr>
          <w:rFonts w:cs="SimSun"/>
          <w:b/>
          <w:bCs/>
          <w:sz w:val="24"/>
          <w:szCs w:val="24"/>
        </w:rPr>
        <w:t>main</w:t>
      </w:r>
      <w:r w:rsidRPr="005A61E2">
        <w:rPr>
          <w:rFonts w:cs="SimSun"/>
          <w:sz w:val="24"/>
          <w:szCs w:val="24"/>
        </w:rPr>
        <w:t xml:space="preserve"> economic activity of the Plain </w:t>
      </w:r>
      <w:proofErr w:type="spellStart"/>
      <w:r w:rsidRPr="005A61E2">
        <w:rPr>
          <w:rFonts w:cs="SimSun"/>
          <w:sz w:val="24"/>
          <w:szCs w:val="24"/>
        </w:rPr>
        <w:t>Nilotes</w:t>
      </w:r>
      <w:proofErr w:type="spellEnd"/>
      <w:r w:rsidRPr="005A61E2">
        <w:rPr>
          <w:rFonts w:cs="SimSun"/>
          <w:sz w:val="24"/>
          <w:szCs w:val="24"/>
        </w:rPr>
        <w:t xml:space="preserve"> during the Pre-colonial period. (1mk) ……………………………………………………………………………………………………………………………</w:t>
      </w:r>
    </w:p>
    <w:p w14:paraId="4E5A9BE4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Name </w:t>
      </w:r>
      <w:r w:rsidRPr="005A61E2">
        <w:rPr>
          <w:rFonts w:cs="SimSun"/>
          <w:b/>
          <w:bCs/>
          <w:sz w:val="24"/>
          <w:szCs w:val="24"/>
        </w:rPr>
        <w:t xml:space="preserve">one </w:t>
      </w:r>
      <w:r w:rsidRPr="005A61E2">
        <w:rPr>
          <w:rFonts w:cs="SimSun"/>
          <w:sz w:val="24"/>
          <w:szCs w:val="24"/>
        </w:rPr>
        <w:t>Arab family which ruled the Kenyan Coast on behalf of Oman. (1mk) ……………………………………………………………………………………………………………………………</w:t>
      </w:r>
    </w:p>
    <w:p w14:paraId="051B4E93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Which Christian Missionary group established a center for </w:t>
      </w:r>
      <w:proofErr w:type="spellStart"/>
      <w:r w:rsidRPr="005A61E2">
        <w:rPr>
          <w:rFonts w:cs="SimSun"/>
          <w:sz w:val="24"/>
          <w:szCs w:val="24"/>
        </w:rPr>
        <w:t>fleed</w:t>
      </w:r>
      <w:proofErr w:type="spellEnd"/>
      <w:r w:rsidRPr="005A61E2">
        <w:rPr>
          <w:rFonts w:cs="SimSun"/>
          <w:sz w:val="24"/>
          <w:szCs w:val="24"/>
        </w:rPr>
        <w:t xml:space="preserve"> slaves at the Kenyan Coast? (1mk) ……………………………………………………………………………………………………………………………</w:t>
      </w:r>
    </w:p>
    <w:p w14:paraId="03A22197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Identify </w:t>
      </w:r>
      <w:r w:rsidRPr="005A61E2">
        <w:rPr>
          <w:rFonts w:cs="SimSun"/>
          <w:b/>
          <w:bCs/>
          <w:sz w:val="24"/>
          <w:szCs w:val="24"/>
        </w:rPr>
        <w:t xml:space="preserve">two </w:t>
      </w:r>
      <w:r w:rsidRPr="005A61E2">
        <w:rPr>
          <w:rFonts w:cs="SimSun"/>
          <w:sz w:val="24"/>
          <w:szCs w:val="24"/>
        </w:rPr>
        <w:t>ways of becoming a Kenyan citizen.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EF5C91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Give one way in which the Education System in Kenya promotes National Unity. (1mk) ……………………………………………………………………………………………………………………………</w:t>
      </w:r>
    </w:p>
    <w:p w14:paraId="62BF2826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lastRenderedPageBreak/>
        <w:t xml:space="preserve">Identify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reasons why African migrated to Urban centers during the Pre-colonial period.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A743536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Identify the type of constitution that is used in Kenya. (1mk) ……………………………………………………………………………………………………………………………</w:t>
      </w:r>
    </w:p>
    <w:p w14:paraId="372A38AD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Name the document which contains the Bill of Rights for Kenyan citizen. (1mk) ……………………………………………………………………………………………………………………………</w:t>
      </w:r>
    </w:p>
    <w:p w14:paraId="69CD1971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Apart from the Nandi name two other communities that resisted the establishment of colonial rule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5E0A9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Who was the head of the executive arm of government in Kenya during the colonial period? (1mk) ……………………………………………………………………………………………………………………………</w:t>
      </w:r>
    </w:p>
    <w:p w14:paraId="0598A0B8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Give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ways in which the construction of the Uganda Railway speeded up the colonization of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5A66EB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Give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types of elections held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62B286D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Identify </w:t>
      </w:r>
      <w:r w:rsidRPr="005A61E2">
        <w:rPr>
          <w:rFonts w:cs="SimSun"/>
          <w:b/>
          <w:bCs/>
          <w:sz w:val="24"/>
          <w:szCs w:val="24"/>
        </w:rPr>
        <w:t>two</w:t>
      </w:r>
      <w:r w:rsidRPr="005A61E2">
        <w:rPr>
          <w:rFonts w:cs="SimSun"/>
          <w:sz w:val="24"/>
          <w:szCs w:val="24"/>
        </w:rPr>
        <w:t xml:space="preserve"> characteristics of African Socialism that promote national development in Kenya. (2mks)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0BABC62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</w:p>
    <w:p w14:paraId="36D9CCD3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</w:p>
    <w:p w14:paraId="5C939098" w14:textId="77777777" w:rsidR="005A61E2" w:rsidRPr="005A61E2" w:rsidRDefault="005A61E2" w:rsidP="005A61E2">
      <w:pPr>
        <w:spacing w:line="360" w:lineRule="auto"/>
        <w:ind w:left="1440"/>
        <w:contextualSpacing/>
        <w:jc w:val="center"/>
        <w:rPr>
          <w:rFonts w:cs="SimSun"/>
          <w:b/>
          <w:bCs/>
          <w:sz w:val="24"/>
          <w:szCs w:val="24"/>
        </w:rPr>
      </w:pPr>
    </w:p>
    <w:p w14:paraId="241EFE2C" w14:textId="77777777" w:rsidR="005A61E2" w:rsidRPr="005A61E2" w:rsidRDefault="005A61E2" w:rsidP="005A61E2">
      <w:pPr>
        <w:spacing w:line="360" w:lineRule="auto"/>
        <w:ind w:left="1440"/>
        <w:contextualSpacing/>
        <w:jc w:val="center"/>
        <w:rPr>
          <w:rFonts w:cs="SimSun"/>
          <w:b/>
          <w:bCs/>
          <w:sz w:val="24"/>
          <w:szCs w:val="24"/>
          <w:u w:val="single"/>
        </w:rPr>
      </w:pPr>
      <w:r w:rsidRPr="005A61E2">
        <w:rPr>
          <w:rFonts w:cs="SimSun"/>
          <w:b/>
          <w:bCs/>
          <w:sz w:val="24"/>
          <w:szCs w:val="24"/>
          <w:u w:val="single"/>
        </w:rPr>
        <w:lastRenderedPageBreak/>
        <w:t>SECTION B (45marks)</w:t>
      </w:r>
    </w:p>
    <w:p w14:paraId="5409A77D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i/>
          <w:iCs/>
          <w:sz w:val="24"/>
          <w:szCs w:val="24"/>
        </w:rPr>
      </w:pPr>
      <w:r w:rsidRPr="005A61E2">
        <w:rPr>
          <w:rFonts w:cs="SimSun"/>
          <w:i/>
          <w:iCs/>
          <w:sz w:val="24"/>
          <w:szCs w:val="24"/>
        </w:rPr>
        <w:t>Answer any three questions from this section in the spaces provided after 24</w:t>
      </w:r>
    </w:p>
    <w:p w14:paraId="116B4785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Give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reasons which influenced the migration of the Plain </w:t>
      </w:r>
      <w:proofErr w:type="spellStart"/>
      <w:r w:rsidRPr="005A61E2">
        <w:rPr>
          <w:rFonts w:cs="SimSun"/>
          <w:sz w:val="24"/>
          <w:szCs w:val="24"/>
        </w:rPr>
        <w:t>Nilotes</w:t>
      </w:r>
      <w:proofErr w:type="spellEnd"/>
      <w:r w:rsidRPr="005A61E2">
        <w:rPr>
          <w:rFonts w:cs="SimSun"/>
          <w:sz w:val="24"/>
          <w:szCs w:val="24"/>
        </w:rPr>
        <w:t xml:space="preserve"> to Kenya during the Pre-colonial period. (5mks)</w:t>
      </w:r>
    </w:p>
    <w:p w14:paraId="5BA37C60" w14:textId="77777777" w:rsidR="005A61E2" w:rsidRPr="005A61E2" w:rsidRDefault="005A61E2" w:rsidP="005A61E2">
      <w:pPr>
        <w:spacing w:line="360" w:lineRule="auto"/>
        <w:ind w:left="1080"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      b) Explain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results of the migration and settlement of Maasai in Kenya during the Pre-colonial period. (10mks)</w:t>
      </w:r>
    </w:p>
    <w:p w14:paraId="29E75E85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State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economic activities of the Borana during the Pre-colonial period. (5mks)</w:t>
      </w:r>
    </w:p>
    <w:p w14:paraId="2C21E085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 b) Describe the Political Organization of the </w:t>
      </w:r>
      <w:proofErr w:type="spellStart"/>
      <w:r w:rsidRPr="005A61E2">
        <w:rPr>
          <w:rFonts w:cs="SimSun"/>
          <w:sz w:val="24"/>
          <w:szCs w:val="24"/>
        </w:rPr>
        <w:t>Agikuyu</w:t>
      </w:r>
      <w:proofErr w:type="spellEnd"/>
      <w:r w:rsidRPr="005A61E2">
        <w:rPr>
          <w:rFonts w:cs="SimSun"/>
          <w:sz w:val="24"/>
          <w:szCs w:val="24"/>
        </w:rPr>
        <w:t xml:space="preserve"> during the Pre-colonial period. (10mks)</w:t>
      </w:r>
    </w:p>
    <w:p w14:paraId="2AAF1DBE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Outline </w:t>
      </w:r>
      <w:r w:rsidRPr="005A61E2">
        <w:rPr>
          <w:rFonts w:cs="SimSun"/>
          <w:b/>
          <w:bCs/>
          <w:sz w:val="24"/>
          <w:szCs w:val="24"/>
        </w:rPr>
        <w:t>three</w:t>
      </w:r>
      <w:r w:rsidRPr="005A61E2">
        <w:rPr>
          <w:rFonts w:cs="SimSun"/>
          <w:sz w:val="24"/>
          <w:szCs w:val="24"/>
        </w:rPr>
        <w:t xml:space="preserve"> factors that enabled the early visitors to come to the East African Coast before 1500AD. (3mks)</w:t>
      </w:r>
    </w:p>
    <w:p w14:paraId="1B14CA2F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 b) Explain </w:t>
      </w:r>
      <w:r w:rsidRPr="005A61E2">
        <w:rPr>
          <w:rFonts w:cs="SimSun"/>
          <w:b/>
          <w:bCs/>
          <w:sz w:val="24"/>
          <w:szCs w:val="24"/>
        </w:rPr>
        <w:t>six</w:t>
      </w:r>
      <w:r w:rsidRPr="005A61E2">
        <w:rPr>
          <w:rFonts w:cs="SimSun"/>
          <w:sz w:val="24"/>
          <w:szCs w:val="24"/>
        </w:rPr>
        <w:t xml:space="preserve"> effects of the Indian Ocean Trade on the East African </w:t>
      </w:r>
      <w:r w:rsidRPr="005A61E2">
        <w:rPr>
          <w:rFonts w:cs="SimSun"/>
          <w:sz w:val="24"/>
          <w:szCs w:val="24"/>
        </w:rPr>
        <w:tab/>
        <w:t>Coastal inhabitants before 1500AD. (12mks)</w:t>
      </w:r>
    </w:p>
    <w:p w14:paraId="079D1D7B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State </w:t>
      </w:r>
      <w:r w:rsidRPr="005A61E2">
        <w:rPr>
          <w:rFonts w:cs="SimSun"/>
          <w:b/>
          <w:bCs/>
          <w:sz w:val="24"/>
          <w:szCs w:val="24"/>
        </w:rPr>
        <w:t xml:space="preserve">five </w:t>
      </w:r>
      <w:r w:rsidRPr="005A61E2">
        <w:rPr>
          <w:rFonts w:cs="SimSun"/>
          <w:sz w:val="24"/>
          <w:szCs w:val="24"/>
        </w:rPr>
        <w:t>characteristics of Independent Churches during the Colonial Period in Kenya. (5mks)</w:t>
      </w:r>
    </w:p>
    <w:p w14:paraId="3180B833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  b) Explain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roles played by women in the Mau </w:t>
      </w:r>
      <w:proofErr w:type="spellStart"/>
      <w:r w:rsidRPr="005A61E2">
        <w:rPr>
          <w:rFonts w:cs="SimSun"/>
          <w:sz w:val="24"/>
          <w:szCs w:val="24"/>
        </w:rPr>
        <w:t>Mau</w:t>
      </w:r>
      <w:proofErr w:type="spellEnd"/>
      <w:r w:rsidRPr="005A61E2">
        <w:rPr>
          <w:rFonts w:cs="SimSun"/>
          <w:sz w:val="24"/>
          <w:szCs w:val="24"/>
        </w:rPr>
        <w:t xml:space="preserve"> Liberation Movement in Kenya. (10mks)</w:t>
      </w:r>
    </w:p>
    <w:p w14:paraId="32273F11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b/>
          <w:bCs/>
          <w:sz w:val="24"/>
          <w:szCs w:val="24"/>
          <w:u w:val="single"/>
        </w:rPr>
      </w:pPr>
      <w:r w:rsidRPr="005A61E2">
        <w:rPr>
          <w:rFonts w:cs="SimSun"/>
          <w:sz w:val="24"/>
          <w:szCs w:val="24"/>
        </w:rPr>
        <w:t xml:space="preserve">    </w:t>
      </w:r>
      <w:r w:rsidRPr="005A61E2">
        <w:rPr>
          <w:rFonts w:cs="SimSun"/>
          <w:b/>
          <w:bCs/>
          <w:sz w:val="24"/>
          <w:szCs w:val="24"/>
        </w:rPr>
        <w:t xml:space="preserve">                                     </w:t>
      </w:r>
      <w:r w:rsidRPr="005A61E2">
        <w:rPr>
          <w:rFonts w:cs="SimSun"/>
          <w:b/>
          <w:bCs/>
          <w:sz w:val="24"/>
          <w:szCs w:val="24"/>
          <w:u w:val="single"/>
        </w:rPr>
        <w:t>Section C (30 marks)</w:t>
      </w:r>
    </w:p>
    <w:p w14:paraId="26AB2E0B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b/>
          <w:bCs/>
          <w:sz w:val="24"/>
          <w:szCs w:val="24"/>
        </w:rPr>
      </w:pPr>
      <w:r w:rsidRPr="005A61E2">
        <w:rPr>
          <w:rFonts w:cs="SimSun"/>
          <w:b/>
          <w:bCs/>
          <w:sz w:val="24"/>
          <w:szCs w:val="24"/>
        </w:rPr>
        <w:t xml:space="preserve">                      Answer any two questions in this section</w:t>
      </w:r>
    </w:p>
    <w:p w14:paraId="10121EAF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Give </w:t>
      </w:r>
      <w:r w:rsidRPr="005A61E2">
        <w:rPr>
          <w:rFonts w:cs="SimSun"/>
          <w:b/>
          <w:bCs/>
          <w:sz w:val="24"/>
          <w:szCs w:val="24"/>
        </w:rPr>
        <w:t>three</w:t>
      </w:r>
      <w:r w:rsidRPr="005A61E2">
        <w:rPr>
          <w:rFonts w:cs="SimSun"/>
          <w:sz w:val="24"/>
          <w:szCs w:val="24"/>
        </w:rPr>
        <w:t xml:space="preserve"> conditions a person should meet to qualify to be a citizen by birth. (3mks)</w:t>
      </w:r>
    </w:p>
    <w:p w14:paraId="222FEC61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 b) Explain </w:t>
      </w:r>
      <w:r w:rsidRPr="005A61E2">
        <w:rPr>
          <w:rFonts w:cs="SimSun"/>
          <w:b/>
          <w:bCs/>
          <w:sz w:val="24"/>
          <w:szCs w:val="24"/>
        </w:rPr>
        <w:t>six</w:t>
      </w:r>
      <w:r w:rsidRPr="005A61E2">
        <w:rPr>
          <w:rFonts w:cs="SimSun"/>
          <w:sz w:val="24"/>
          <w:szCs w:val="24"/>
        </w:rPr>
        <w:t xml:space="preserve"> social rights of an individual. (12mks)</w:t>
      </w:r>
    </w:p>
    <w:p w14:paraId="238BFFAF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Name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types of courts in Kenya (5mks)</w:t>
      </w:r>
    </w:p>
    <w:p w14:paraId="4CDCAA20" w14:textId="77777777" w:rsidR="005A61E2" w:rsidRPr="005A61E2" w:rsidRDefault="005A61E2" w:rsidP="005A61E2">
      <w:pPr>
        <w:spacing w:line="360" w:lineRule="auto"/>
        <w:ind w:left="1440"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b) Explain </w:t>
      </w:r>
      <w:r w:rsidRPr="005A61E2">
        <w:rPr>
          <w:rFonts w:cs="SimSun"/>
          <w:b/>
          <w:bCs/>
          <w:sz w:val="24"/>
          <w:szCs w:val="24"/>
        </w:rPr>
        <w:t>five</w:t>
      </w:r>
      <w:r w:rsidRPr="005A61E2">
        <w:rPr>
          <w:rFonts w:cs="SimSun"/>
          <w:sz w:val="24"/>
          <w:szCs w:val="24"/>
        </w:rPr>
        <w:t xml:space="preserve"> importance of separation of powers between Legislature, Executive and Judiciary in Kenya (10mks)</w:t>
      </w:r>
    </w:p>
    <w:p w14:paraId="48776764" w14:textId="77777777" w:rsidR="005A61E2" w:rsidRPr="005A61E2" w:rsidRDefault="005A61E2" w:rsidP="005A61E2">
      <w:pPr>
        <w:numPr>
          <w:ilvl w:val="0"/>
          <w:numId w:val="20"/>
        </w:numPr>
        <w:spacing w:line="360" w:lineRule="auto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a) State </w:t>
      </w:r>
      <w:r w:rsidRPr="005A61E2">
        <w:rPr>
          <w:rFonts w:cs="SimSun"/>
          <w:b/>
          <w:bCs/>
          <w:sz w:val="24"/>
          <w:szCs w:val="24"/>
        </w:rPr>
        <w:t>three</w:t>
      </w:r>
      <w:r w:rsidRPr="005A61E2">
        <w:rPr>
          <w:rFonts w:cs="SimSun"/>
          <w:sz w:val="24"/>
          <w:szCs w:val="24"/>
        </w:rPr>
        <w:t xml:space="preserve"> reasons why the independence of the Judiciary is important in Kenya (3mks)</w:t>
      </w:r>
    </w:p>
    <w:p w14:paraId="27C63209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 xml:space="preserve">b) Explain </w:t>
      </w:r>
      <w:r w:rsidRPr="005A61E2">
        <w:rPr>
          <w:rFonts w:cs="SimSun"/>
          <w:b/>
          <w:bCs/>
          <w:sz w:val="24"/>
          <w:szCs w:val="24"/>
        </w:rPr>
        <w:t xml:space="preserve">six </w:t>
      </w:r>
      <w:r w:rsidRPr="005A61E2">
        <w:rPr>
          <w:rFonts w:cs="SimSun"/>
          <w:sz w:val="24"/>
          <w:szCs w:val="24"/>
        </w:rPr>
        <w:t>factors which can interfere with free and fair elections in Kenya (12mks)</w:t>
      </w:r>
    </w:p>
    <w:p w14:paraId="797A3A6A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</w:p>
    <w:p w14:paraId="405C16CB" w14:textId="77777777" w:rsidR="005A61E2" w:rsidRPr="005A61E2" w:rsidRDefault="005A61E2" w:rsidP="005A61E2">
      <w:pPr>
        <w:spacing w:line="360" w:lineRule="auto"/>
        <w:contextualSpacing/>
        <w:rPr>
          <w:rFonts w:cs="SimSun"/>
          <w:sz w:val="24"/>
          <w:szCs w:val="24"/>
        </w:rPr>
      </w:pPr>
    </w:p>
    <w:p w14:paraId="27E34828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553FB46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1DB96FB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  <w:r w:rsidRPr="005A61E2">
        <w:rPr>
          <w:rFonts w:cs="SimSu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A61E2">
        <w:rPr>
          <w:rFonts w:cs="SimSu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3BD9E6" w14:textId="77777777" w:rsidR="005A61E2" w:rsidRPr="005A61E2" w:rsidRDefault="005A61E2" w:rsidP="005A61E2">
      <w:pPr>
        <w:spacing w:line="360" w:lineRule="auto"/>
        <w:ind w:left="1440"/>
        <w:contextualSpacing/>
        <w:rPr>
          <w:rFonts w:cs="SimSun"/>
          <w:sz w:val="24"/>
          <w:szCs w:val="24"/>
        </w:rPr>
      </w:pPr>
    </w:p>
    <w:p w14:paraId="0FA5EF17" w14:textId="393B938C" w:rsidR="00541000" w:rsidRPr="00092B4F" w:rsidRDefault="00541000" w:rsidP="00092B4F">
      <w:pPr>
        <w:spacing w:after="0" w:line="480" w:lineRule="auto"/>
        <w:ind w:left="270" w:right="-142"/>
        <w:rPr>
          <w:rFonts w:ascii="Footlight MT Light" w:hAnsi="Footlight MT Light" w:cs="Times New Roman"/>
          <w:b/>
          <w:sz w:val="26"/>
          <w:szCs w:val="26"/>
          <w:lang w:bidi="en-US"/>
        </w:rPr>
      </w:pPr>
    </w:p>
    <w:p w14:paraId="655D51BA" w14:textId="3B844AEC" w:rsidR="00541000" w:rsidRDefault="00541000">
      <w:pPr>
        <w:spacing w:before="100" w:beforeAutospacing="1" w:after="100" w:afterAutospacing="1" w:line="480" w:lineRule="auto"/>
        <w:rPr>
          <w:rFonts w:ascii="Times New Roman" w:hAnsi="Times New Roman" w:cs="Times New Roman"/>
          <w:sz w:val="24"/>
          <w:szCs w:val="24"/>
        </w:rPr>
      </w:pPr>
    </w:p>
    <w:sectPr w:rsidR="00541000">
      <w:headerReference w:type="default" r:id="rId11"/>
      <w:footerReference w:type="default" r:id="rId12"/>
      <w:pgSz w:w="12240" w:h="15840"/>
      <w:pgMar w:top="1440" w:right="1080" w:bottom="1440" w:left="1080" w:header="708" w:footer="6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EC3FBD" w14:textId="77777777" w:rsidR="00BF0A4B" w:rsidRDefault="00BF0A4B">
      <w:pPr>
        <w:spacing w:after="0" w:line="240" w:lineRule="auto"/>
      </w:pPr>
      <w:r>
        <w:separator/>
      </w:r>
    </w:p>
  </w:endnote>
  <w:endnote w:type="continuationSeparator" w:id="0">
    <w:p w14:paraId="691749CD" w14:textId="77777777" w:rsidR="00BF0A4B" w:rsidRDefault="00BF0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Ebrima">
    <w:altName w:val="Ebrima"/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F63771" w14:textId="77777777" w:rsidR="00541000" w:rsidRDefault="00000000">
    <w:pPr>
      <w:pStyle w:val="Footer"/>
      <w:spacing w:line="276" w:lineRule="auto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12</w:t>
    </w:r>
    <w:r>
      <w:rPr>
        <w:b/>
        <w:bCs/>
        <w:sz w:val="24"/>
        <w:szCs w:val="24"/>
      </w:rPr>
      <w:fldChar w:fldCharType="end"/>
    </w:r>
  </w:p>
  <w:p w14:paraId="70B9C60F" w14:textId="12C121D0" w:rsidR="00541000" w:rsidRDefault="00000000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                   </w:t>
    </w:r>
    <w:r>
      <w:rPr>
        <w:rFonts w:ascii="Times New Roman" w:hAnsi="Times New Roman" w:cs="Times New Roman"/>
        <w:b/>
        <w:bCs/>
      </w:rPr>
      <w:t>©The Maranda High School Mock Committee, 2025</w:t>
    </w:r>
    <w:r>
      <w:rPr>
        <w:rFonts w:ascii="Times New Roman" w:hAnsi="Times New Roman" w:cs="Times New Roman"/>
      </w:rPr>
      <w:t xml:space="preserve">  </w:t>
    </w:r>
    <w:r>
      <w:rPr>
        <w:rFonts w:ascii="Times New Roman" w:hAnsi="Times New Roman" w:cs="Times New Roman"/>
      </w:rPr>
      <w:tab/>
      <w:t xml:space="preserve">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4246" w14:textId="77777777" w:rsidR="00BF0A4B" w:rsidRDefault="00BF0A4B">
      <w:pPr>
        <w:spacing w:after="0" w:line="240" w:lineRule="auto"/>
      </w:pPr>
      <w:r>
        <w:separator/>
      </w:r>
    </w:p>
  </w:footnote>
  <w:footnote w:type="continuationSeparator" w:id="0">
    <w:p w14:paraId="057C0DD0" w14:textId="77777777" w:rsidR="00BF0A4B" w:rsidRDefault="00BF0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32715" w14:textId="77777777" w:rsidR="00541000" w:rsidRDefault="00541000">
    <w:pPr>
      <w:pStyle w:val="Header"/>
      <w:jc w:val="center"/>
    </w:pPr>
  </w:p>
  <w:p w14:paraId="2D6EF785" w14:textId="77777777" w:rsidR="00541000" w:rsidRDefault="00541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6E2451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02"/>
    <w:multiLevelType w:val="hybridMultilevel"/>
    <w:tmpl w:val="9698D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C5CC9C4C"/>
    <w:lvl w:ilvl="0" w:tplc="04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hybridMultilevel"/>
    <w:tmpl w:val="24B6A4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F88CD1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C112881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777C306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7F3A677E"/>
    <w:lvl w:ilvl="0" w:tplc="5B424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0000009"/>
    <w:multiLevelType w:val="hybridMultilevel"/>
    <w:tmpl w:val="B19658C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4EFA46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0A46883E"/>
    <w:lvl w:ilvl="0" w:tplc="04090017">
      <w:start w:val="1"/>
      <w:numFmt w:val="lowerLetter"/>
      <w:lvlText w:val="%1)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EE0E21A8"/>
    <w:lvl w:ilvl="0" w:tplc="9F0AA940">
      <w:start w:val="1"/>
      <w:numFmt w:val="lowerLetter"/>
      <w:lvlText w:val="(%1)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000000D"/>
    <w:multiLevelType w:val="hybridMultilevel"/>
    <w:tmpl w:val="9DE61F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C826D15A"/>
    <w:lvl w:ilvl="0" w:tplc="DECA971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000000F"/>
    <w:multiLevelType w:val="hybridMultilevel"/>
    <w:tmpl w:val="54CCAD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3BF6B9F4"/>
    <w:lvl w:ilvl="0" w:tplc="B8DA2EE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00000011"/>
    <w:multiLevelType w:val="hybridMultilevel"/>
    <w:tmpl w:val="EAAC89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779E6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6769BA"/>
    <w:multiLevelType w:val="hybridMultilevel"/>
    <w:tmpl w:val="2908950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ABB03A3"/>
    <w:multiLevelType w:val="hybridMultilevel"/>
    <w:tmpl w:val="549EC2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04093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6715005">
    <w:abstractNumId w:val="8"/>
  </w:num>
  <w:num w:numId="3" w16cid:durableId="2129081782">
    <w:abstractNumId w:val="0"/>
  </w:num>
  <w:num w:numId="4" w16cid:durableId="326709779">
    <w:abstractNumId w:val="12"/>
  </w:num>
  <w:num w:numId="5" w16cid:durableId="1393431713">
    <w:abstractNumId w:val="3"/>
  </w:num>
  <w:num w:numId="6" w16cid:durableId="469565584">
    <w:abstractNumId w:val="14"/>
  </w:num>
  <w:num w:numId="7" w16cid:durableId="1569804600">
    <w:abstractNumId w:val="16"/>
  </w:num>
  <w:num w:numId="8" w16cid:durableId="1092166702">
    <w:abstractNumId w:val="4"/>
  </w:num>
  <w:num w:numId="9" w16cid:durableId="1362245273">
    <w:abstractNumId w:val="19"/>
  </w:num>
  <w:num w:numId="10" w16cid:durableId="365250914">
    <w:abstractNumId w:val="9"/>
  </w:num>
  <w:num w:numId="11" w16cid:durableId="937441755">
    <w:abstractNumId w:val="1"/>
  </w:num>
  <w:num w:numId="12" w16cid:durableId="963149124">
    <w:abstractNumId w:val="5"/>
  </w:num>
  <w:num w:numId="13" w16cid:durableId="933053859">
    <w:abstractNumId w:val="13"/>
  </w:num>
  <w:num w:numId="14" w16cid:durableId="994409233">
    <w:abstractNumId w:val="10"/>
  </w:num>
  <w:num w:numId="15" w16cid:durableId="2076276701">
    <w:abstractNumId w:val="2"/>
  </w:num>
  <w:num w:numId="16" w16cid:durableId="1817339069">
    <w:abstractNumId w:val="17"/>
  </w:num>
  <w:num w:numId="17" w16cid:durableId="83691110">
    <w:abstractNumId w:val="7"/>
  </w:num>
  <w:num w:numId="18" w16cid:durableId="1359968143">
    <w:abstractNumId w:val="6"/>
  </w:num>
  <w:num w:numId="19" w16cid:durableId="599601648">
    <w:abstractNumId w:val="15"/>
  </w:num>
  <w:num w:numId="20" w16cid:durableId="17938605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000"/>
    <w:rsid w:val="00092B4F"/>
    <w:rsid w:val="00541000"/>
    <w:rsid w:val="005A61E2"/>
    <w:rsid w:val="00BF0A4B"/>
    <w:rsid w:val="00C24574"/>
    <w:rsid w:val="00F15F22"/>
    <w:rsid w:val="00F24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CCC76E"/>
  <w15:docId w15:val="{7210F128-E831-4121-85C0-62D2F8564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table" w:customStyle="1" w:styleId="TableGrid1">
    <w:name w:val="Table Grid1"/>
    <w:basedOn w:val="TableNormal"/>
    <w:uiPriority w:val="5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5A61E2"/>
    <w:pPr>
      <w:spacing w:after="0" w:line="240" w:lineRule="auto"/>
    </w:pPr>
    <w:rPr>
      <w:rFonts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C0F51-FFAC-42DA-B1FC-080BCDA5A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10</Pages>
  <Words>1949</Words>
  <Characters>11112</Characters>
  <Application>Microsoft Office Word</Application>
  <DocSecurity>0</DocSecurity>
  <Lines>92</Lines>
  <Paragraphs>26</Paragraphs>
  <ScaleCrop>false</ScaleCrop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ADMN</cp:lastModifiedBy>
  <cp:revision>16</cp:revision>
  <cp:lastPrinted>2025-05-18T08:46:00Z</cp:lastPrinted>
  <dcterms:created xsi:type="dcterms:W3CDTF">2025-05-17T14:45:00Z</dcterms:created>
  <dcterms:modified xsi:type="dcterms:W3CDTF">2025-08-02T18:57:00Z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d532abcd-92ec-4405-b9d3-2b7f81347036</vt:lpwstr>
  </property>
  <property fmtid="{D5CDD505-2E9C-101B-9397-08002B2CF9AE}" pid="3" name="ICV">
    <vt:lpwstr>7b17a6b88bf94f9280354af471fbd243</vt:lpwstr>
  </property>
</Properties>
</file>